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F7" w:rsidRPr="006724CC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6724CC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106DF7" w:rsidRPr="006724CC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Наименование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краткое наименование)</w:t>
      </w:r>
    </w:p>
    <w:p w:rsidR="00106DF7" w:rsidRPr="006724CC" w:rsidRDefault="00106DF7" w:rsidP="00571EA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при наличии)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6724CC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6724CC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6724CC">
        <w:rPr>
          <w:rFonts w:ascii="Times New Roman" w:hAnsi="Times New Roman" w:cs="Times New Roman"/>
        </w:rPr>
        <w:t>].</w:t>
      </w:r>
    </w:p>
    <w:p w:rsidR="00106DF7" w:rsidRPr="006724CC" w:rsidRDefault="00106DF7" w:rsidP="00106DF7">
      <w:pPr>
        <w:pStyle w:val="af"/>
      </w:pPr>
      <w:r w:rsidRPr="006724CC">
        <w:t>Коммерческое предложение</w:t>
      </w:r>
      <w:r w:rsidRPr="006724CC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64"/>
        <w:gridCol w:w="6222"/>
        <w:gridCol w:w="576"/>
        <w:gridCol w:w="1644"/>
        <w:gridCol w:w="2245"/>
        <w:gridCol w:w="1671"/>
        <w:gridCol w:w="1614"/>
      </w:tblGrid>
      <w:tr w:rsidR="006D4808" w:rsidRPr="006724CC" w:rsidTr="0093145B">
        <w:trPr>
          <w:trHeight w:val="1260"/>
          <w:tblHeader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 w:rsidR="008164A9"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Место поставки</w:t>
            </w:r>
            <w:r w:rsidR="008164A9">
              <w:rPr>
                <w:szCs w:val="18"/>
                <w:lang w:val="ru-RU" w:eastAsia="ru-RU"/>
              </w:rPr>
              <w:t>/оказания услуги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 w:rsidR="008164A9">
              <w:rPr>
                <w:szCs w:val="18"/>
                <w:lang w:val="ru-RU" w:eastAsia="ru-RU"/>
              </w:rPr>
              <w:t>/оказания услуги</w:t>
            </w:r>
            <w:r w:rsidR="00742280">
              <w:rPr>
                <w:szCs w:val="18"/>
                <w:lang w:val="ru-RU" w:eastAsia="ru-RU"/>
              </w:rPr>
              <w:t xml:space="preserve">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742280"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  <w:p w:rsidR="006D4808" w:rsidRPr="006D4808" w:rsidRDefault="006D4808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en-US" w:eastAsia="ru-RU"/>
              </w:rPr>
              <w:t>(</w:t>
            </w:r>
            <w:r>
              <w:rPr>
                <w:szCs w:val="18"/>
                <w:lang w:val="ru-RU" w:eastAsia="ru-RU"/>
              </w:rPr>
              <w:t>не более 70)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6D4808" w:rsidRPr="006724CC" w:rsidTr="0093145B">
        <w:trPr>
          <w:trHeight w:val="27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9</w:t>
            </w:r>
          </w:p>
        </w:tc>
      </w:tr>
      <w:tr w:rsidR="006D4808" w:rsidRPr="006724CC" w:rsidTr="0093145B">
        <w:trPr>
          <w:trHeight w:val="195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45B" w:rsidRPr="0093145B" w:rsidRDefault="0093145B" w:rsidP="0093145B">
            <w:pPr>
              <w:pStyle w:val="aff1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3145B">
              <w:rPr>
                <w:color w:val="000000"/>
                <w:sz w:val="20"/>
                <w:szCs w:val="20"/>
              </w:rPr>
              <w:t>Автоматический универсальный экспресс-анализатор (ИК-Фурье) для исследования бензина и дизельного топлива,</w:t>
            </w:r>
          </w:p>
          <w:p w:rsidR="0093145B" w:rsidRPr="0093145B" w:rsidRDefault="0093145B" w:rsidP="0093145B">
            <w:pPr>
              <w:pStyle w:val="aff1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3145B">
              <w:rPr>
                <w:color w:val="000000"/>
                <w:sz w:val="20"/>
                <w:szCs w:val="20"/>
              </w:rPr>
              <w:t xml:space="preserve">с учетом требований: </w:t>
            </w:r>
          </w:p>
          <w:p w:rsidR="0093145B" w:rsidRPr="0093145B" w:rsidRDefault="0093145B" w:rsidP="0093145B">
            <w:pPr>
              <w:pStyle w:val="aff1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3145B">
              <w:rPr>
                <w:color w:val="000000"/>
                <w:sz w:val="20"/>
                <w:szCs w:val="20"/>
              </w:rPr>
              <w:t>пункта 2 технического задания – технические характеристики;</w:t>
            </w:r>
          </w:p>
          <w:p w:rsidR="0093145B" w:rsidRPr="0093145B" w:rsidRDefault="0093145B" w:rsidP="0093145B">
            <w:pPr>
              <w:pStyle w:val="aff1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3145B">
              <w:rPr>
                <w:color w:val="000000"/>
                <w:sz w:val="20"/>
                <w:szCs w:val="20"/>
              </w:rPr>
              <w:t>пункта 3 технического задания – комплектность поставки;</w:t>
            </w:r>
          </w:p>
          <w:p w:rsidR="0093145B" w:rsidRPr="0093145B" w:rsidRDefault="0093145B" w:rsidP="0093145B">
            <w:pPr>
              <w:pStyle w:val="aff1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3145B">
              <w:rPr>
                <w:color w:val="000000"/>
                <w:sz w:val="20"/>
                <w:szCs w:val="20"/>
              </w:rPr>
              <w:t>пункта 4 технического задания – дополнительные устройства, запасные части;</w:t>
            </w:r>
          </w:p>
          <w:p w:rsidR="006D4808" w:rsidRPr="0093145B" w:rsidRDefault="0093145B" w:rsidP="0093145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14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 5 технического задания – дополнительные услуги.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808" w:rsidRPr="006D4808" w:rsidRDefault="006D4808" w:rsidP="006D480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D480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D4808" w:rsidRDefault="006D4808" w:rsidP="006D4808">
            <w:pPr>
              <w:pStyle w:val="ac"/>
              <w:rPr>
                <w:sz w:val="20"/>
                <w:szCs w:val="20"/>
              </w:rPr>
            </w:pPr>
            <w:r w:rsidRPr="006D4808">
              <w:rPr>
                <w:color w:val="000000"/>
                <w:sz w:val="20"/>
                <w:szCs w:val="20"/>
              </w:rPr>
              <w:t>г. Москва, Заводское ш., дом 2.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D4808" w:rsidRDefault="006D4808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D4808" w:rsidRDefault="006D4808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D4808" w:rsidRDefault="006D4808" w:rsidP="006D4808">
            <w:pPr>
              <w:pStyle w:val="ac"/>
              <w:rPr>
                <w:sz w:val="20"/>
                <w:szCs w:val="20"/>
              </w:rPr>
            </w:pPr>
          </w:p>
        </w:tc>
      </w:tr>
      <w:tr w:rsidR="006D4808" w:rsidRPr="006724CC" w:rsidTr="0093145B">
        <w:trPr>
          <w:trHeight w:val="270"/>
        </w:trPr>
        <w:tc>
          <w:tcPr>
            <w:tcW w:w="12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jc w:val="center"/>
              <w:rPr>
                <w:b/>
              </w:rPr>
            </w:pPr>
          </w:p>
        </w:tc>
      </w:tr>
      <w:tr w:rsidR="006D4808" w:rsidRPr="006724CC" w:rsidTr="0093145B">
        <w:trPr>
          <w:trHeight w:val="270"/>
        </w:trPr>
        <w:tc>
          <w:tcPr>
            <w:tcW w:w="12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rPr>
                <w:b/>
              </w:rPr>
            </w:pPr>
          </w:p>
        </w:tc>
      </w:tr>
    </w:tbl>
    <w:p w:rsidR="0093145B" w:rsidRDefault="0093145B" w:rsidP="003D5424">
      <w:pPr>
        <w:rPr>
          <w:rFonts w:ascii="Times New Roman" w:hAnsi="Times New Roman" w:cs="Times New Roman"/>
        </w:rPr>
      </w:pPr>
    </w:p>
    <w:p w:rsidR="0093145B" w:rsidRDefault="0093145B" w:rsidP="003D5424">
      <w:pPr>
        <w:rPr>
          <w:rFonts w:ascii="Times New Roman" w:hAnsi="Times New Roman" w:cs="Times New Roman"/>
        </w:rPr>
      </w:pPr>
      <w:bookmarkStart w:id="0" w:name="_GoBack"/>
      <w:bookmarkEnd w:id="0"/>
    </w:p>
    <w:p w:rsidR="005E0D32" w:rsidRPr="006724CC" w:rsidRDefault="005E0D32" w:rsidP="003D5424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lastRenderedPageBreak/>
        <w:t xml:space="preserve">Условия оплаты                                </w:t>
      </w:r>
      <w:r w:rsidR="008164A9">
        <w:rPr>
          <w:rFonts w:ascii="Times New Roman" w:hAnsi="Times New Roman" w:cs="Times New Roman"/>
        </w:rPr>
        <w:t xml:space="preserve"> </w:t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</w:t>
      </w:r>
      <w:r w:rsidR="003D5424"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DefaultPlaceholder_-1854013440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sdtContentLocked"/>
                          <w:placeholder>
                            <w:docPart w:val="DefaultPlaceholder_-1854013440"/>
                          </w:placeholder>
                        </w:sdtPr>
                        <w:sdtEndPr/>
                        <w:sdtContent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 w:rsidR="008164A9"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="008164A9"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="003D5424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не менее 10 </w:t>
                          </w:r>
                          <w:r w:rsidR="006724CC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календарных дней</w:t>
                          </w:r>
                          <w:r w:rsidR="006724CC"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571EA7" w:rsidRPr="006724CC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>Срок действия оферты</w:t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_________</w:t>
      </w:r>
      <w:r w:rsidR="006724CC" w:rsidRPr="006724CC">
        <w:rPr>
          <w:rFonts w:ascii="Times New Roman" w:hAnsi="Times New Roman" w:cs="Times New Roman"/>
        </w:rPr>
        <w:t xml:space="preserve">___________ </w:t>
      </w:r>
      <w:sdt>
        <w:sdtPr>
          <w:rPr>
            <w:rFonts w:ascii="Times New Roman" w:hAnsi="Times New Roman" w:cs="Times New Roman"/>
          </w:rPr>
          <w:alias w:val="Срок действия оферты"/>
          <w:tag w:val="Срок действия оферты"/>
          <w:id w:val="-1098254952"/>
          <w:lock w:val="sdtContentLocked"/>
          <w:placeholder>
            <w:docPart w:val="DefaultPlaceholder_-1854013440"/>
          </w:placeholder>
        </w:sdtPr>
        <w:sdtEndPr/>
        <w:sdtContent>
          <w:r w:rsidR="0026242F" w:rsidRPr="006724CC">
            <w:rPr>
              <w:rFonts w:ascii="Times New Roman" w:hAnsi="Times New Roman" w:cs="Times New Roman"/>
            </w:rPr>
            <w:t>календарных дней</w:t>
          </w:r>
        </w:sdtContent>
      </w:sdt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</w:p>
    <w:p w:rsidR="0093145B" w:rsidRDefault="0093145B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6724CC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spacing w:val="36"/>
          <w:szCs w:val="24"/>
        </w:rPr>
      </w:pPr>
      <w:r w:rsidRPr="006724CC">
        <w:rPr>
          <w:rFonts w:ascii="Times New Roman" w:hAnsi="Times New Roman" w:cs="Times New Roman"/>
          <w:b/>
          <w:bCs/>
          <w:spacing w:val="36"/>
          <w:szCs w:val="24"/>
        </w:rPr>
        <w:t>конец формы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6724CC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6724CC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6724CC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6724CC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 xml:space="preserve">Участник должен представить копии действующих свидетельств лицензий, разрешений, допусков (в </w:t>
      </w:r>
      <w:proofErr w:type="spellStart"/>
      <w:r w:rsidRPr="007C3260">
        <w:t>т.ч</w:t>
      </w:r>
      <w:proofErr w:type="spellEnd"/>
      <w:r w:rsidRPr="007C3260">
        <w:t>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84F35"/>
    <w:rsid w:val="000A69FB"/>
    <w:rsid w:val="00106DF7"/>
    <w:rsid w:val="00114002"/>
    <w:rsid w:val="00131763"/>
    <w:rsid w:val="00195F21"/>
    <w:rsid w:val="001B4164"/>
    <w:rsid w:val="0026242F"/>
    <w:rsid w:val="0028139E"/>
    <w:rsid w:val="003370FF"/>
    <w:rsid w:val="00375405"/>
    <w:rsid w:val="003D5424"/>
    <w:rsid w:val="003F7172"/>
    <w:rsid w:val="00486172"/>
    <w:rsid w:val="004E16EA"/>
    <w:rsid w:val="004F22CC"/>
    <w:rsid w:val="00571EA7"/>
    <w:rsid w:val="005E0C15"/>
    <w:rsid w:val="005E0D32"/>
    <w:rsid w:val="005F1300"/>
    <w:rsid w:val="0061018C"/>
    <w:rsid w:val="00623684"/>
    <w:rsid w:val="006724CC"/>
    <w:rsid w:val="006D4808"/>
    <w:rsid w:val="00742280"/>
    <w:rsid w:val="00793D87"/>
    <w:rsid w:val="007C3260"/>
    <w:rsid w:val="00807274"/>
    <w:rsid w:val="008164A9"/>
    <w:rsid w:val="00885FF1"/>
    <w:rsid w:val="008E7243"/>
    <w:rsid w:val="00926552"/>
    <w:rsid w:val="0093145B"/>
    <w:rsid w:val="00957113"/>
    <w:rsid w:val="00A00729"/>
    <w:rsid w:val="00A759F3"/>
    <w:rsid w:val="00B02197"/>
    <w:rsid w:val="00B90AC5"/>
    <w:rsid w:val="00B97106"/>
    <w:rsid w:val="00BA5CD2"/>
    <w:rsid w:val="00C72801"/>
    <w:rsid w:val="00CA3FCF"/>
    <w:rsid w:val="00CB1DF7"/>
    <w:rsid w:val="00DD7F2B"/>
    <w:rsid w:val="00DF535F"/>
    <w:rsid w:val="00F64E88"/>
    <w:rsid w:val="00FC119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6B2EBAA8"/>
  <w15:docId w15:val="{5A1B34C0-6382-445E-BBB5-DDFF7C38F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styleId="af9">
    <w:name w:val="Balloon Text"/>
    <w:basedOn w:val="a"/>
    <w:link w:val="afa"/>
    <w:uiPriority w:val="99"/>
    <w:semiHidden/>
    <w:unhideWhenUsed/>
    <w:rsid w:val="00262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26242F"/>
    <w:rPr>
      <w:rFonts w:ascii="Segoe UI" w:hAnsi="Segoe UI" w:cs="Segoe UI"/>
      <w:sz w:val="18"/>
      <w:szCs w:val="18"/>
    </w:rPr>
  </w:style>
  <w:style w:type="character" w:styleId="afb">
    <w:name w:val="Placeholder Text"/>
    <w:basedOn w:val="a0"/>
    <w:uiPriority w:val="99"/>
    <w:semiHidden/>
    <w:rsid w:val="00F64E88"/>
    <w:rPr>
      <w:color w:val="808080"/>
    </w:rPr>
  </w:style>
  <w:style w:type="character" w:styleId="afc">
    <w:name w:val="annotation reference"/>
    <w:basedOn w:val="a0"/>
    <w:uiPriority w:val="99"/>
    <w:semiHidden/>
    <w:unhideWhenUsed/>
    <w:rsid w:val="00F64E88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F64E88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F64E88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F64E88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F64E88"/>
    <w:rPr>
      <w:b/>
      <w:bCs/>
      <w:sz w:val="20"/>
      <w:szCs w:val="20"/>
    </w:rPr>
  </w:style>
  <w:style w:type="paragraph" w:styleId="aff1">
    <w:name w:val="Normal (Web)"/>
    <w:basedOn w:val="a"/>
    <w:uiPriority w:val="99"/>
    <w:unhideWhenUsed/>
    <w:rsid w:val="006D4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156234-A077-474A-BCFC-6E81683DD93D}"/>
      </w:docPartPr>
      <w:docPartBody>
        <w:p w:rsidR="00CF04E9" w:rsidRDefault="00F96596"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96"/>
    <w:rsid w:val="00CF04E9"/>
    <w:rsid w:val="00F9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9659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4A281-B6D0-4185-9622-B5FFBD7F0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Ищенко А. Алексей</cp:lastModifiedBy>
  <cp:revision>46</cp:revision>
  <cp:lastPrinted>2017-05-18T12:45:00Z</cp:lastPrinted>
  <dcterms:created xsi:type="dcterms:W3CDTF">2016-05-17T13:06:00Z</dcterms:created>
  <dcterms:modified xsi:type="dcterms:W3CDTF">2017-08-09T07:27:00Z</dcterms:modified>
</cp:coreProperties>
</file>